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318" w:rsidRDefault="00F36762">
      <w:pPr>
        <w:pStyle w:val="normal0"/>
      </w:pPr>
      <w:bookmarkStart w:id="0" w:name="_GoBack"/>
      <w:bookmarkEnd w:id="0"/>
      <w:r>
        <w:t>Revolutionary Ideas</w:t>
      </w:r>
    </w:p>
    <w:p w:rsidR="00891318" w:rsidRDefault="00F36762">
      <w:pPr>
        <w:pStyle w:val="normal0"/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Most of these new thoughts about government were connected to the Enlightenment - principal theorists were French social philosophers, called philosophes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Popular Sovereignty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Kings and emperors justified their rule by connecting themselves to gods or claiming that they were gods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Thinkers during this period began to question these concepts of legitimate power - alternative called popular sovereignty - people in charge, not god o</w:t>
      </w:r>
      <w:r>
        <w:rPr>
          <w:sz w:val="20"/>
        </w:rPr>
        <w:t>r heaven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Important theories of popular sovereignty - social contract between people and government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Thomas Hobbes - people needed government to protect them from each other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We give up some of our rights in order for the government to protect us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John Locke -</w:t>
      </w:r>
      <w:r>
        <w:rPr>
          <w:sz w:val="20"/>
        </w:rPr>
        <w:t xml:space="preserve"> people need government to protect their natural rights (life, liberty, property)</w:t>
      </w:r>
    </w:p>
    <w:p w:rsidR="00891318" w:rsidRDefault="00F36762">
      <w:pPr>
        <w:pStyle w:val="normal0"/>
        <w:numPr>
          <w:ilvl w:val="4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If a government doesn’t do this, people have the right to overthrow the government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Jean-Jacques Rousseau - the people are the sovereign and whatever the majority decides is t</w:t>
      </w:r>
      <w:r>
        <w:rPr>
          <w:sz w:val="20"/>
        </w:rPr>
        <w:t>he right thing for everyone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Other important Enlightenment ideas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Individual Freedom - Voltaire - societies will be stronger if they permit religious freedom and freedom of speech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Wrote extensively in all formats calling for these principles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Equality (see Ro</w:t>
      </w:r>
      <w:r>
        <w:rPr>
          <w:sz w:val="20"/>
        </w:rPr>
        <w:t>usseau)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Separation of Powers and Checks and Balances - Montesquieu - it’s not reasonable to place all the power in one body - that can lead to tyranny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Separate the powers into multiple bodies and allow them to be able to stop the other bodies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These ideas s</w:t>
      </w:r>
      <w:r>
        <w:rPr>
          <w:sz w:val="20"/>
        </w:rPr>
        <w:t xml:space="preserve">pread socially (through books, social gatherings,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 but also when reformers took rights that were previously denied to them</w:t>
      </w:r>
    </w:p>
    <w:p w:rsidR="00891318" w:rsidRDefault="00F36762">
      <w:pPr>
        <w:pStyle w:val="normal0"/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American Revolution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Revolution begins with the Seven Years War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Prior to this, American colonists thought of themselves as British</w:t>
      </w:r>
      <w:r>
        <w:rPr>
          <w:sz w:val="20"/>
        </w:rPr>
        <w:t xml:space="preserve"> and took part in British culture (books, food, religion, dress, language, etc.)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The North American component of the war was called the French and Indian War (1754-1763), but the basic theme of the war remains, English vs. French trade interests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British wi</w:t>
      </w:r>
      <w:r>
        <w:rPr>
          <w:sz w:val="20"/>
        </w:rPr>
        <w:t>n this part of the war, but went into debt doing so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Passed a bunch of new taxes to pay for it - Sugar Act, Stamp Act, Townshend Act (on imported goods) and the Tea Act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American colonists upset because during the Glorious Revolution, it was agreed that all taxes would be passed through Parliament, with the people’s consent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The Americans didn’t have representation in Parliament, however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Hence, “No Taxation Without Represen</w:t>
      </w:r>
      <w:r>
        <w:rPr>
          <w:sz w:val="20"/>
        </w:rPr>
        <w:t>tation”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Americans boycotted British products (Boston Tea Party) and organized the Continental Congress to coordinate the colonies activities (they were 13 separate states - worked together as the “United States.”)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Issued Declaration of Independence on 7/4/</w:t>
      </w:r>
      <w:r>
        <w:rPr>
          <w:sz w:val="20"/>
        </w:rPr>
        <w:t>1776 - based on Locke’s ideas of natural rights and general ideas of Enlightenment equality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lastRenderedPageBreak/>
        <w:t xml:space="preserve">Justification and causes for rebellion  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Both sides at disadvantage 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Americans were divided and independence was not a popular idea with everyone; poor, ill-equippe</w:t>
      </w:r>
      <w:r>
        <w:rPr>
          <w:sz w:val="20"/>
        </w:rPr>
        <w:t>d and ill-trained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British relied on supplies and troops from thousands of miles away; British soldiers only fighting because they were ordered to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Americans won because Europeans joined in against Great Britain - France especially, but others joined, too.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W</w:t>
      </w:r>
      <w:r>
        <w:rPr>
          <w:sz w:val="20"/>
        </w:rPr>
        <w:t>anted to knock GB down a few pegs, it had become really powerful after victory in 7 Years War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War over in 1783, Treaty of Paris saw British surrender and recognize the United States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US wrote Constitution in 1787 (More on this later)</w:t>
      </w:r>
    </w:p>
    <w:p w:rsidR="00891318" w:rsidRDefault="00F36762">
      <w:pPr>
        <w:pStyle w:val="normal0"/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French Revolution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The c</w:t>
      </w:r>
      <w:r>
        <w:rPr>
          <w:sz w:val="20"/>
        </w:rPr>
        <w:t>auses of the French Revolution can be described as both long-term and immediate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Long Term Causes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Three Estates - 1st - Clergy (0.3%), 2nd - Nobility (4%), 3rd </w:t>
      </w:r>
      <w:proofErr w:type="gramStart"/>
      <w:r>
        <w:rPr>
          <w:sz w:val="20"/>
        </w:rPr>
        <w:t>Everyone</w:t>
      </w:r>
      <w:proofErr w:type="gramEnd"/>
      <w:r>
        <w:rPr>
          <w:sz w:val="20"/>
        </w:rPr>
        <w:t xml:space="preserve"> else (95%)</w:t>
      </w:r>
    </w:p>
    <w:p w:rsidR="00891318" w:rsidRDefault="00F36762">
      <w:pPr>
        <w:pStyle w:val="normal0"/>
        <w:numPr>
          <w:ilvl w:val="4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Only the 3rd estate paid taxes, but the 1st and 2nd estates owned about 50% o</w:t>
      </w:r>
      <w:r>
        <w:rPr>
          <w:sz w:val="20"/>
        </w:rPr>
        <w:t>f the land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Absolutism is expensive and benefits only the nobility - paid for by the 3rd estate exclusively</w:t>
      </w:r>
    </w:p>
    <w:p w:rsidR="00891318" w:rsidRDefault="00F36762">
      <w:pPr>
        <w:pStyle w:val="normal0"/>
        <w:numPr>
          <w:ilvl w:val="4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No way to actually listen to the demands of the people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Immediate Causes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War debt - a large portion of which went to pay for the American Revolution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Louis XVI needed a way to increase revenue and called the Estates General (the closest thing to a parliament in France) in order to start taxing the 1st and 2nd estates May 1789</w:t>
      </w:r>
    </w:p>
    <w:p w:rsidR="00891318" w:rsidRDefault="00F36762">
      <w:pPr>
        <w:pStyle w:val="normal0"/>
        <w:numPr>
          <w:ilvl w:val="4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Not in session since 1614</w:t>
      </w:r>
    </w:p>
    <w:p w:rsidR="00891318" w:rsidRDefault="00F36762">
      <w:pPr>
        <w:pStyle w:val="normal0"/>
        <w:numPr>
          <w:ilvl w:val="4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Each estate gets one vote (third estate is always outvoted)</w:t>
      </w:r>
    </w:p>
    <w:p w:rsidR="00891318" w:rsidRDefault="00F36762">
      <w:pPr>
        <w:pStyle w:val="normal0"/>
        <w:numPr>
          <w:ilvl w:val="5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Nobility and clergy prevented reform from going through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On June 17, 1789, the 3rd Estate broke from the Estates General and began calling themselves the National Assembly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6/20/89, they found thems</w:t>
      </w:r>
      <w:r>
        <w:rPr>
          <w:sz w:val="20"/>
        </w:rPr>
        <w:t>elves locked out of the meeting room and found an indoor tennis court to meet on - Tennis Court Oath - vowed to keep meeting until they wrote a new constitution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July 14, 1789, in response to Louis sending troops into Paris to defend him, the people of Pari</w:t>
      </w:r>
      <w:r>
        <w:rPr>
          <w:sz w:val="20"/>
        </w:rPr>
        <w:t>s stormed the Bastille prison in order to get guns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8/1789, National Assembly issues the </w:t>
      </w:r>
      <w:proofErr w:type="spellStart"/>
      <w:r>
        <w:rPr>
          <w:sz w:val="20"/>
        </w:rPr>
        <w:t>DoRoMaC</w:t>
      </w:r>
      <w:proofErr w:type="spellEnd"/>
      <w:r>
        <w:rPr>
          <w:sz w:val="20"/>
        </w:rPr>
        <w:t xml:space="preserve"> - a similar document to the Declaration of Independence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Between 1789-1791, the National Assembly put Enlightenment ideas into practice and abolished the old ord</w:t>
      </w:r>
      <w:r>
        <w:rPr>
          <w:sz w:val="20"/>
        </w:rPr>
        <w:t>er, made the church part of the government and made the king part of the legislative process, not the only part (like in an absolute monarchy)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In 1792, things took a radical turn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Other European kingdoms began to be afraid of the French Revolution and issue</w:t>
      </w:r>
      <w:r>
        <w:rPr>
          <w:sz w:val="20"/>
        </w:rPr>
        <w:t xml:space="preserve">d the Declaration of </w:t>
      </w:r>
      <w:proofErr w:type="spellStart"/>
      <w:r>
        <w:rPr>
          <w:sz w:val="20"/>
        </w:rPr>
        <w:t>Pillnitz</w:t>
      </w:r>
      <w:proofErr w:type="spellEnd"/>
      <w:r>
        <w:rPr>
          <w:sz w:val="20"/>
        </w:rPr>
        <w:t>, which promised to put the old regime back in power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lastRenderedPageBreak/>
        <w:t>In response, France invaded Austria and Prussia in 1792 and most other countries in Europe in 1793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 new legislative body called the Convention was formed to fight these wars</w:t>
      </w:r>
      <w:r>
        <w:rPr>
          <w:sz w:val="20"/>
        </w:rPr>
        <w:t xml:space="preserve"> and prevent counterrevolution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Levee en masse - universal conscription for the army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Guillotine to scare people into following the revolution</w:t>
      </w:r>
    </w:p>
    <w:p w:rsidR="00891318" w:rsidRDefault="00F36762">
      <w:pPr>
        <w:pStyle w:val="normal0"/>
        <w:numPr>
          <w:ilvl w:val="4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Executed Louis and Marie Antoinette in 1793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Executions ushered in the Reign of Terror 1793-94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Led by the Committee </w:t>
      </w:r>
      <w:r>
        <w:rPr>
          <w:sz w:val="20"/>
        </w:rPr>
        <w:t xml:space="preserve">of Public Safety and </w:t>
      </w:r>
      <w:proofErr w:type="spellStart"/>
      <w:r>
        <w:rPr>
          <w:sz w:val="20"/>
        </w:rPr>
        <w:t>Maximilien</w:t>
      </w:r>
      <w:proofErr w:type="spellEnd"/>
      <w:r>
        <w:rPr>
          <w:sz w:val="20"/>
        </w:rPr>
        <w:t xml:space="preserve"> Robespierre (Jacobins)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More frequent executions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Complete removal of Catholic ideas, including street names and the calendar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New religion, cult of reason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More rights for women, but no voting or political affairs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Ended with Ro</w:t>
      </w:r>
      <w:r>
        <w:rPr>
          <w:sz w:val="20"/>
        </w:rPr>
        <w:t>bespierre’s allies turning on him and executing him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New legislative body - the Directory 1795 - more realistic and pragmatic, but in trying to walk down a middle path between the old regime and the Revolution, they didn’t actually fix any of the problems 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Unstable government led to a strong leader coming to power and overthrowing the Directory - Napoleon</w:t>
      </w:r>
      <w:r>
        <w:rPr>
          <w:sz w:val="20"/>
        </w:rPr>
        <w:tab/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Napoleon was a war hero that quickly rose through the ranks to lead French forces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He was a general at 24 and a staunch defender of the Revolution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Defended</w:t>
      </w:r>
      <w:r>
        <w:rPr>
          <w:sz w:val="20"/>
        </w:rPr>
        <w:t xml:space="preserve"> the Directory against a popular uprising in 1795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Defeated the Austrians in Northern Italy in 1796-97 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Attacked the British in Egypt - found the Sphinx and the Rosetta Stone there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Returned to France in 1799 looking to become active politically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Napoleon sta</w:t>
      </w:r>
      <w:r>
        <w:rPr>
          <w:sz w:val="20"/>
        </w:rPr>
        <w:t xml:space="preserve">ged a coup </w:t>
      </w:r>
      <w:proofErr w:type="spellStart"/>
      <w:r>
        <w:rPr>
          <w:sz w:val="20"/>
        </w:rPr>
        <w:t>d’etat</w:t>
      </w:r>
      <w:proofErr w:type="spellEnd"/>
      <w:r>
        <w:rPr>
          <w:sz w:val="20"/>
        </w:rPr>
        <w:t xml:space="preserve"> in 1799 and overthrew the Directory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Some historians argue that Napoleon had support from the Directory itself in taking over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In any event, the Directory was seen as weak and many French were eager to have Napoleon take over </w:t>
      </w:r>
    </w:p>
    <w:p w:rsidR="00891318" w:rsidRDefault="00F36762">
      <w:pPr>
        <w:pStyle w:val="normal0"/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Napoleonic Fr</w:t>
      </w:r>
      <w:r>
        <w:rPr>
          <w:sz w:val="20"/>
        </w:rPr>
        <w:t>ance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Napoleon brought stability to a France made unstable by revolution and war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At first, Napoleon called himself First Consul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Later crowned himself Emperor, with the Pope and everything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He made peace with the Church, but France kept all the land it took d</w:t>
      </w:r>
      <w:r>
        <w:rPr>
          <w:sz w:val="20"/>
        </w:rPr>
        <w:t>uring the Revolution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France continued to pay the salaries of clergy and Catholicism became the preferred religion of France again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Freedom of Religion granted to protestants and Jews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Napoleon himself wasn’t religious, but saw the ability of Christianity to </w:t>
      </w:r>
      <w:r>
        <w:rPr>
          <w:sz w:val="20"/>
        </w:rPr>
        <w:t>provide stability to the French people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Napoleonic Code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Civil law code - all men are equal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Bureaucracy of merit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Restored patriarchy by eliminating many of the new rights granted to women by the Revolution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Limited free speech and free press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Used secret polic</w:t>
      </w:r>
      <w:r>
        <w:rPr>
          <w:sz w:val="20"/>
        </w:rPr>
        <w:t>e to ensure that his policies were followed</w:t>
      </w:r>
    </w:p>
    <w:p w:rsidR="00891318" w:rsidRDefault="00F36762">
      <w:pPr>
        <w:pStyle w:val="normal0"/>
        <w:numPr>
          <w:ilvl w:val="1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Meanwhile, Napoleon is fighting against all of Europe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In all, Napoleon fought 7 wars against Europe</w:t>
      </w:r>
    </w:p>
    <w:p w:rsidR="00891318" w:rsidRDefault="00F36762">
      <w:pPr>
        <w:pStyle w:val="normal0"/>
        <w:numPr>
          <w:ilvl w:val="2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lastRenderedPageBreak/>
        <w:t>He went 5-2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After his first loss, the rest of Europe exiled him to the island of Elba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He escaped Elba, came back to France, raised an army again and picked a fight</w:t>
      </w:r>
    </w:p>
    <w:p w:rsidR="00891318" w:rsidRDefault="00F36762">
      <w:pPr>
        <w:pStyle w:val="normal0"/>
        <w:numPr>
          <w:ilvl w:val="3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Lost again and was exiled to St. Helena, far away from Europe where he died</w:t>
      </w:r>
    </w:p>
    <w:p w:rsidR="00891318" w:rsidRDefault="00891318">
      <w:pPr>
        <w:pStyle w:val="normal0"/>
        <w:ind w:left="1440"/>
      </w:pPr>
    </w:p>
    <w:p w:rsidR="00891318" w:rsidRDefault="00891318">
      <w:pPr>
        <w:pStyle w:val="normal0"/>
        <w:ind w:left="720"/>
      </w:pPr>
    </w:p>
    <w:p w:rsidR="00891318" w:rsidRDefault="00F36762">
      <w:pPr>
        <w:pStyle w:val="normal0"/>
      </w:pPr>
      <w:r>
        <w:tab/>
      </w:r>
    </w:p>
    <w:p w:rsidR="00891318" w:rsidRDefault="00F36762">
      <w:pPr>
        <w:pStyle w:val="normal0"/>
      </w:pPr>
      <w:r>
        <w:tab/>
      </w:r>
      <w:r>
        <w:tab/>
      </w:r>
      <w:r>
        <w:tab/>
      </w:r>
    </w:p>
    <w:p w:rsidR="00891318" w:rsidRDefault="00891318">
      <w:pPr>
        <w:pStyle w:val="normal0"/>
        <w:ind w:firstLine="720"/>
      </w:pPr>
    </w:p>
    <w:p w:rsidR="00891318" w:rsidRDefault="00891318">
      <w:pPr>
        <w:pStyle w:val="normal0"/>
        <w:ind w:firstLine="720"/>
      </w:pPr>
    </w:p>
    <w:sectPr w:rsidR="008913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516D"/>
    <w:multiLevelType w:val="multilevel"/>
    <w:tmpl w:val="F3BAEB2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1318"/>
    <w:rsid w:val="00891318"/>
    <w:rsid w:val="00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6915</Characters>
  <Application>Microsoft Macintosh Word</Application>
  <DocSecurity>0</DocSecurity>
  <Lines>57</Lines>
  <Paragraphs>16</Paragraphs>
  <ScaleCrop>false</ScaleCrop>
  <Company>Pasco eSchool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28 - Revolutions and National States in the Atlantic World.docx</dc:title>
  <cp:lastModifiedBy>Alexander Ledford</cp:lastModifiedBy>
  <cp:revision>2</cp:revision>
  <dcterms:created xsi:type="dcterms:W3CDTF">2015-02-19T15:02:00Z</dcterms:created>
  <dcterms:modified xsi:type="dcterms:W3CDTF">2015-02-19T15:02:00Z</dcterms:modified>
</cp:coreProperties>
</file>